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03" w:rsidRDefault="00492503" w:rsidP="00492503">
      <w:pPr>
        <w:pStyle w:val="a6"/>
      </w:pPr>
      <w:r w:rsidRPr="009D57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 Ласточка»</w:t>
      </w:r>
      <w:r>
        <w:t xml:space="preserve"> </w:t>
      </w: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EA2DC4" w:rsidRPr="00EA2DC4" w:rsidRDefault="00EA2DC4" w:rsidP="00EA2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Pr="009D5792" w:rsidRDefault="00292C7D" w:rsidP="00492503">
      <w:pPr>
        <w:pStyle w:val="a6"/>
        <w:rPr>
          <w:rStyle w:val="a7"/>
          <w:rFonts w:ascii="Times New Roman" w:hAnsi="Times New Roman" w:cs="Times New Roman"/>
          <w:b/>
          <w:sz w:val="48"/>
          <w:szCs w:val="48"/>
        </w:rPr>
      </w:pPr>
      <w:r w:rsidRPr="009D5792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="00492503" w:rsidRPr="009D5792">
        <w:rPr>
          <w:rFonts w:ascii="Times New Roman" w:hAnsi="Times New Roman" w:cs="Times New Roman"/>
          <w:b/>
          <w:sz w:val="48"/>
          <w:szCs w:val="48"/>
        </w:rPr>
        <w:instrText xml:space="preserve"> HYPERLINK "http://www.maam.ru/detskijsad/plan-po-samobrazovaniyu-vospitatelja-po-teme-palchikovye-igry-i-uprazhnenija-kak-sredstvo-razvitija-rechi-u-detei-doshkolnogo.html" </w:instrText>
      </w:r>
      <w:r w:rsidRPr="009D5792">
        <w:rPr>
          <w:rFonts w:ascii="Times New Roman" w:hAnsi="Times New Roman" w:cs="Times New Roman"/>
          <w:b/>
          <w:sz w:val="48"/>
          <w:szCs w:val="48"/>
        </w:rPr>
        <w:fldChar w:fldCharType="separate"/>
      </w:r>
    </w:p>
    <w:p w:rsidR="00492503" w:rsidRPr="009D5792" w:rsidRDefault="00492503" w:rsidP="00492503">
      <w:pPr>
        <w:pStyle w:val="a6"/>
        <w:rPr>
          <w:rFonts w:ascii="Times New Roman" w:hAnsi="Times New Roman" w:cs="Times New Roman"/>
          <w:b/>
          <w:sz w:val="48"/>
          <w:szCs w:val="48"/>
        </w:rPr>
      </w:pPr>
      <w:r w:rsidRPr="009D5792">
        <w:rPr>
          <w:rStyle w:val="a7"/>
          <w:rFonts w:ascii="Times New Roman" w:hAnsi="Times New Roman" w:cs="Times New Roman"/>
          <w:b/>
          <w:sz w:val="48"/>
          <w:szCs w:val="48"/>
        </w:rPr>
        <w:t xml:space="preserve">«Пальчиковые </w:t>
      </w:r>
      <w:r>
        <w:rPr>
          <w:rStyle w:val="a7"/>
          <w:rFonts w:ascii="Times New Roman" w:hAnsi="Times New Roman" w:cs="Times New Roman"/>
          <w:b/>
          <w:sz w:val="48"/>
          <w:szCs w:val="48"/>
        </w:rPr>
        <w:t>игры</w:t>
      </w:r>
      <w:r w:rsidRPr="009D5792">
        <w:rPr>
          <w:rStyle w:val="a7"/>
          <w:rFonts w:ascii="Times New Roman" w:hAnsi="Times New Roman" w:cs="Times New Roman"/>
          <w:b/>
          <w:sz w:val="48"/>
          <w:szCs w:val="48"/>
        </w:rPr>
        <w:t>, как средство речевого развития у детей дошкольного возраста»</w:t>
      </w:r>
      <w:r w:rsidR="00292C7D" w:rsidRPr="009D5792">
        <w:rPr>
          <w:rFonts w:ascii="Times New Roman" w:hAnsi="Times New Roman" w:cs="Times New Roman"/>
          <w:b/>
          <w:sz w:val="48"/>
          <w:szCs w:val="48"/>
        </w:rPr>
        <w:fldChar w:fldCharType="end"/>
      </w:r>
    </w:p>
    <w:p w:rsidR="00492503" w:rsidRPr="009D5792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Pr="009D5792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Pr="009D5792" w:rsidRDefault="00492503" w:rsidP="0049250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D5792">
        <w:rPr>
          <w:rFonts w:ascii="Times New Roman" w:hAnsi="Times New Roman" w:cs="Times New Roman"/>
          <w:sz w:val="32"/>
          <w:szCs w:val="32"/>
        </w:rPr>
        <w:t>Выполнила</w:t>
      </w:r>
    </w:p>
    <w:p w:rsidR="00492503" w:rsidRPr="009D5792" w:rsidRDefault="00492503" w:rsidP="0049250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D5792">
        <w:rPr>
          <w:rFonts w:ascii="Times New Roman" w:hAnsi="Times New Roman" w:cs="Times New Roman"/>
          <w:sz w:val="32"/>
          <w:szCs w:val="32"/>
        </w:rPr>
        <w:t>Хоруженко Людмила Евгеньевна</w:t>
      </w:r>
    </w:p>
    <w:p w:rsidR="00492503" w:rsidRPr="009D5792" w:rsidRDefault="00492503" w:rsidP="0049250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D5792">
        <w:rPr>
          <w:rFonts w:ascii="Times New Roman" w:hAnsi="Times New Roman" w:cs="Times New Roman"/>
          <w:sz w:val="32"/>
          <w:szCs w:val="32"/>
        </w:rPr>
        <w:t>Воспитатель высшей категории</w:t>
      </w:r>
    </w:p>
    <w:p w:rsidR="00492503" w:rsidRPr="009D5792" w:rsidRDefault="00492503" w:rsidP="0049250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  <w:rPr>
          <w:rFonts w:ascii="Times New Roman" w:hAnsi="Times New Roman" w:cs="Times New Roman"/>
        </w:rPr>
      </w:pPr>
    </w:p>
    <w:p w:rsidR="00492503" w:rsidRPr="009D5792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9D5792">
        <w:rPr>
          <w:rFonts w:ascii="Times New Roman" w:hAnsi="Times New Roman" w:cs="Times New Roman"/>
          <w:sz w:val="28"/>
          <w:szCs w:val="28"/>
        </w:rPr>
        <w:t>Село Кыштовка 2017 год</w:t>
      </w: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</w:pPr>
    </w:p>
    <w:p w:rsidR="00492503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492503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92503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92503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92503" w:rsidRPr="00DD5C60" w:rsidRDefault="00492503" w:rsidP="00492503">
      <w:pPr>
        <w:pStyle w:val="a6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</w:pPr>
      <w:r w:rsidRPr="00DD5C60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</w:rPr>
        <w:t xml:space="preserve">                                                                 </w:t>
      </w:r>
      <w:r w:rsidRPr="00DD5C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 xml:space="preserve">«Дети охотно всегда чем-нибудь занимаются.                                                                           Это весьма полезно, а потому не только не следует этому мешать, </w:t>
      </w:r>
    </w:p>
    <w:p w:rsidR="00492503" w:rsidRPr="00DD5C60" w:rsidRDefault="00492503" w:rsidP="00492503">
      <w:pPr>
        <w:pStyle w:val="a6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</w:pPr>
      <w:r w:rsidRPr="00DD5C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но нужно принимать меры к тому, чтобы всегда у них было что делать».</w:t>
      </w:r>
    </w:p>
    <w:p w:rsidR="00492503" w:rsidRPr="00DD5C60" w:rsidRDefault="00492503" w:rsidP="00492503">
      <w:pPr>
        <w:pStyle w:val="a6"/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</w:rPr>
      </w:pPr>
      <w:r w:rsidRPr="00DD5C60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Ян Коменский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Музыкальная игра на сближение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hAnsi="Times New Roman" w:cs="Times New Roman"/>
          <w:sz w:val="20"/>
          <w:szCs w:val="20"/>
        </w:rPr>
        <w:t xml:space="preserve"> </w:t>
      </w:r>
      <w:r w:rsidRPr="00DA10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Предлагаю Вам встать в круг и поприветствовать друг друга.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Игра «Ладошки»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Поднимите все ладошки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потрите их немножко.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Дружно хлопните, раз пять: (хлопают в ладоши)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1,2,3,4,5.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Продолжайте потирать! (потирают руки)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Мой сосед такой хороший!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ему пожму ладоши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ожимают руки с одной стороны)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другой сосед хороший-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ему пожму ладоши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ожимают руки с другой стороны)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 вверх поднять пора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однимают руки вверх)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Крикнем дружное: Ура! (машут руками)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Спасибо.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2.Активизация участников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Я рада вас видеть сегодня, друзья.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Прошу отвечать громко «Нет» или «Да».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Едва не замерзли в дороге, в пути,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Но все равно на мастер-класс вы пришли? (да)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Хочу я услышать ваш честный ответ,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Детей вы любите? Да или нет? (да)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Чтоб деткам своим во всем помогать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Вы новое что-то хотите узнать? (да)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Кошмар этот помним 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студенческих лет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Мы скучные лекции слушаем? (нет)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Чтоб дух мастер-класса нам сохранить,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Вам нужно в работе активными быть? (да)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Тогда Вас прошу мне во всем помогать,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lastRenderedPageBreak/>
        <w:t>Приветствие кончилось, можно начать.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Музыкальная игра в кругу « У жирафа пятна, пятна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>..»</w:t>
      </w:r>
      <w:proofErr w:type="gramEnd"/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Я рада видеть вас на нашем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мастер-классе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 Сегодня мы с вами поговорим о важности развития мелкой моторики рук для развития речи, об одном из способов ее развития –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пальчиковых играх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Игры с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пальчиками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 развивают мозг ребёнка, стимулируют развитие речи, творческие способности, фантазию. Исследования учёных показали, что уровень развития детской речи находится в прямой зависимости от степени </w:t>
      </w:r>
      <w:proofErr w:type="spellStart"/>
      <w:r w:rsidRPr="00DA106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тонких движений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пальцев рук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 Чем активнее и точнее движение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пальцев у малыша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, тем быстрее он начинает говорить. Важно начинать работу по развитию мелкой моторики с рождения. В нашем случае с раннего дошкольного возраста.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Родителей всегда волнует вопрос, как правильно подготовить ребёнка к школе. Наша задача – объяснить родителям насколько важным является развитие мелкой моторики для дальнейшего овладения ребенком письмом.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Pr="00DA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Еще во II веке до нашей эры в Китае было известно о влиянии действий руками на развитие головного мозга человека. Китайцы утверждали, что упражнения с участием рук и пальцев гармонизируют тело и разум, положительно влияют на деятельность мозга. Именно поэтому, начиная с раннего возраста во всех дошкольных учреждениях Китая, применяется пальчиковая гимнастика. Поскольку нервные окончания на пальцах непосредственно связаны с мозгом, посылающим импульсы в центральную нервную систему человека.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Вы хотите, чтобы Ваша нервная система была спокойной, чтобы улучшилось настроение, тогда это китайская пальчиковая гимнастика для Вас!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1. Найти глазами центральную точку ладони, нажать на нее раз большим пальцем. Поменять руки (20 раз).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2. Поочередно начиная с указательного пальца, соединяем все пальцы с большим, образуя "круг". Начинаем с левой руки.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Наши предки наверняка о чем-то таком догадывались. Ведь хорошо знакомые нам «Сорока-ворона», «Ладушки», «Коза - рогатая» не что иное, как оздоровительный и тонизирующий массаж.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Только задумайтесь: такие простые манипуляции с пальчиками, а сколько пользы!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-Положительное воздействие на внутренние органы, тонизирующий, иммуностимулирующий эффект — это раз.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lastRenderedPageBreak/>
        <w:t>- Стимуляция мыслительных функций и речи — это два.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- Заряд положительных эмоций — это три.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Думаю, этого вполне достаточно, чтобы упражнения с пальчиками обосновались в арсенале игр с детьми.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На кистях рук расположено большое количество точек, массируя которые можно воздействовать на внутренние органы.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Уважаемые коллеги, я попрошу вас побыть в роли детей дошкольного возраста и поиграть со мной в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пальчиковые игры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Для начала давайте разогреем ручки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Сейчас мы выполним массаж </w:t>
      </w:r>
      <w:r w:rsidRPr="00DA106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пальцев рук </w:t>
      </w: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Су-Джок</w:t>
      </w:r>
      <w:proofErr w:type="spellEnd"/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A106D">
        <w:rPr>
          <w:rFonts w:ascii="Times New Roman" w:hAnsi="Times New Roman" w:cs="Times New Roman"/>
          <w:sz w:val="28"/>
          <w:szCs w:val="28"/>
        </w:rPr>
        <w:t> он будет представлен в стихотворной форме. Данный массаж выполняется специальным массажным шариком. Если у вас под рукой не окажется шарика, можно сделать его самим из бумаги. Прежде чем начать наш мастер-класс, хочу попросить взять лист бумаги со стола обеими руками, мы с вами сейчас будем мять бумагу, следуя моим инструкциям.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Читается стихотворение: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Мы бумажку будем мять!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Мы бумажку будем мять!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Свои ручки развивать!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(Плотную бумагу берём со стола и мнём обеими руками, как будто лепим снежок)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В ручку правую возьмём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 чуть-чуть её помнём.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Мы чуть-чуть её помнём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Левой ручке отдаём.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(Берём в левую руку и мнём только левой рукой)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В ручку левую возьмём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 чуть-чуть её помнём.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Мы чуть-чуть её помнём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 на стол быстрей кладём.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(Убираем смятую бумагу на край стола или парты)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На бумажку посмотри,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На что похоже говори!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на что похожа их смятая бумажка)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Я буду проговаривать текст, и показывать движения, а вы повторяйте за мной.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Катится колючий ёжик, нет ни 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ни ножек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По ладошке бежит и пыхтит, пыхтит, пыхтит.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(катаем </w:t>
      </w:r>
      <w:proofErr w:type="gramStart"/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шарик</w:t>
      </w:r>
      <w:proofErr w:type="gramEnd"/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слегка сжимая ладонями прямыми движениями между ладонями)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Мне по </w:t>
      </w:r>
      <w:r w:rsidRPr="00DA106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пальчикам бежит и пыхтит</w:t>
      </w:r>
      <w:r w:rsidRPr="00DA106D">
        <w:rPr>
          <w:rFonts w:ascii="Times New Roman" w:hAnsi="Times New Roman" w:cs="Times New Roman"/>
          <w:sz w:val="28"/>
          <w:szCs w:val="28"/>
        </w:rPr>
        <w:t>, пыхтит, пыхтит.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Бегает туда-сюда, мне щекотно, да, да, да.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(движения по </w:t>
      </w:r>
      <w:r w:rsidRPr="00DA106D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пальцам</w:t>
      </w: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Уходи колючий ёж в тёмный лес, где ты живёшь!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(кладём в ладонь шарик и берём подушечками </w:t>
      </w:r>
      <w:r w:rsidRPr="00DA106D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пальцев</w:t>
      </w:r>
      <w:r w:rsidRPr="00DA106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492503" w:rsidRPr="00D87A7A" w:rsidRDefault="00492503" w:rsidP="0049250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D87A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Знакомство с разновидностями пальчиковых игр</w:t>
      </w:r>
    </w:p>
    <w:p w:rsidR="00492503" w:rsidRDefault="00492503" w:rsidP="0049250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D87A7A">
        <w:rPr>
          <w:rFonts w:ascii="Times New Roman" w:hAnsi="Times New Roman" w:cs="Times New Roman"/>
          <w:color w:val="FF0000"/>
          <w:sz w:val="28"/>
          <w:szCs w:val="28"/>
        </w:rPr>
        <w:t>Предлагаю вашему вниманию игры и упражнения на развит</w:t>
      </w:r>
      <w:r>
        <w:rPr>
          <w:rFonts w:ascii="Times New Roman" w:hAnsi="Times New Roman" w:cs="Times New Roman"/>
          <w:color w:val="FF0000"/>
          <w:sz w:val="28"/>
          <w:szCs w:val="28"/>
        </w:rPr>
        <w:t>ие мелкой моторики.</w:t>
      </w:r>
      <w:r w:rsidRPr="00D87A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Игра развивает мышечную активность.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 «Сороконожки»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Руки скрещены, пальцы каждой руки «бегают» по предплечью, затем по плечу другой руки и скрепляются в замок на затылке.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Две сороконожки бежали по дорожке,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Всё бежали и бежали,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Всё друг дружку догоняли.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Как друг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догнали,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Так друг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обняли.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Так друг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обняли,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Что едва мы их разняли.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Игры, помогающие в работе над дыханием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«Комар»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(водим пальцем вокруг уха)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Летят осы вокруг носа,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(водим пальцем вокруг носа)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Летит комар, на лоб - оп (пальцем дотрагиваемся до лба)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А мы его - хлоп (ладошкой до лба)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И к уху,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(зажимаем кулачок, подносим его к уху)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Отпустим комара? Отпустим! подносим кулачок ко рту и дуем на него, разжимая ладошку: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Топ-топ-топ.</w:t>
      </w:r>
    </w:p>
    <w:p w:rsidR="00492503" w:rsidRPr="00FD5308" w:rsidRDefault="00492503" w:rsidP="0049250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D5308">
        <w:rPr>
          <w:rFonts w:ascii="Times New Roman" w:hAnsi="Times New Roman" w:cs="Times New Roman"/>
          <w:color w:val="FF0000"/>
          <w:sz w:val="28"/>
          <w:szCs w:val="28"/>
        </w:rPr>
        <w:t>Знакомство с различными видами пальчиковых игр.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b/>
          <w:bCs/>
          <w:sz w:val="28"/>
          <w:szCs w:val="28"/>
        </w:rPr>
        <w:t>Как вы уже смогли убедиться, пальчиковые игры</w:t>
      </w:r>
      <w:r w:rsidRPr="00DA106D">
        <w:rPr>
          <w:rFonts w:ascii="Times New Roman" w:hAnsi="Times New Roman" w:cs="Times New Roman"/>
          <w:sz w:val="28"/>
          <w:szCs w:val="28"/>
        </w:rPr>
        <w:t xml:space="preserve"> – это инсценировка каких-либо рифмованных историй, сказок при помощи пальцев. Кроме того, что игры совершенствуют ловкость, они улучшают память, речь и вырабатывают усидчивость, пробуждают фантазию ребенка.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Существуют следующие виды пальчиковых игр: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-Пальчиковые игры с предметами (с карандашами, массажными мячами, прищепками );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0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sz w:val="28"/>
          <w:szCs w:val="28"/>
        </w:rPr>
        <w:t>Игры с прищепками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: Представьте вместе с ребенком, что прищепки - это маленькие рыбки, а кружочек или квадратик, выполненный из картона - это кормушка. Ну, а ребенку надо помочь рыбкам пообедать, то есть, прикрепить их по периметру фигуры.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3. Очень интересно для детей «приделывать иголки» ежу, вырезанному из картона и т. д.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Аналогично со скрепками.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«Ёжик»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Ёжик, ёжик, где гулял?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Где колючки растерял?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Ты беги скорей к нам, ёжик,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Мы тебе сейчас поможем.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«Морковка»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Прицеплю листочки ловко,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 получится морковка.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Аналогично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со скрепками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пинцетом и пипеткой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Такими играми можно занять ребенка на длительное время. То, что для нас, взрослых, кажется таким простым и неинтересным, увлекает ребенка и, вместе с тем, развивает его моторику. Это упражнение особенно хорошо тренирует координацию пальцев руки. Оно требует предельной концентрации внимания.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– шнуровки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(шнуровки, ленточки, замочки)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Можно использовать как фабричного производства, так и выполненного своими руками. (Многообразие шнуровок представлено на выставке).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Наматывание ленточек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Пособие «Черепашка»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Активные игры со стихотворным сопровождением; ( включить игры + музыкальная игра « У жирафа пятна</w:t>
      </w:r>
      <w:proofErr w:type="gramStart"/>
      <w:r w:rsidRPr="00DA106D">
        <w:rPr>
          <w:rFonts w:ascii="Times New Roman" w:hAnsi="Times New Roman" w:cs="Times New Roman"/>
          <w:b/>
          <w:sz w:val="28"/>
          <w:szCs w:val="28"/>
        </w:rPr>
        <w:t>..)</w:t>
      </w:r>
      <w:proofErr w:type="gramEnd"/>
    </w:p>
    <w:p w:rsidR="00492503" w:rsidRPr="00DA106D" w:rsidRDefault="00492503" w:rsidP="004925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DA106D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DA106D">
        <w:rPr>
          <w:rFonts w:ascii="Times New Roman" w:hAnsi="Times New Roman" w:cs="Times New Roman"/>
          <w:b/>
          <w:sz w:val="28"/>
          <w:szCs w:val="28"/>
        </w:rPr>
        <w:t xml:space="preserve"> манипуляции;( включить игры)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06D">
        <w:rPr>
          <w:rFonts w:ascii="Times New Roman" w:hAnsi="Times New Roman" w:cs="Times New Roman"/>
          <w:b/>
          <w:sz w:val="28"/>
          <w:szCs w:val="28"/>
        </w:rPr>
        <w:t>Пальчиковые игры с элементами самомассажа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сыпучими материалами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порисуем. Обычная крупа скрывает в себе огромное количество возможностей по развитию мелкой моторики. Широко известны такие приемы, как рисование на подносе и изготовление панно. Мелкую крупу можно использовать для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пальчикового рисования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и мы попробуем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«Рисуем щепотками снежинки»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«Рисуем кулачком узоры»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«Собираем </w:t>
      </w:r>
      <w:proofErr w:type="spellStart"/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фасолинки</w:t>
      </w:r>
      <w:proofErr w:type="spellEnd"/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При рисовании и письме на подносе с манной крупой можно использовать тонкие палочки, либо рисовать разными 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пальцами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. Рисовать можно все, что </w:t>
      </w:r>
      <w:r w:rsidRPr="00DA10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угодно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: линии, домики, круги, заборы, облака. Можно изучать форму, буквы и цифры. После выполнения каждого задания поднос можно аккуратно встряхнуть, чтобы поверхность опять стала ровной. А мы с вами порисуем стихи.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«Скворечник»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lastRenderedPageBreak/>
        <w:t>Мы строим скворечник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У нас есть чертеж,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Чтоб домик наш был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На скворечник похож 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Игры с крупами (дети очень любят играть руками в сухом пальчиковом бассейне из гречки, гороха, фасоли).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с пробками от бутылок 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 «Башмачки»:</w:t>
      </w:r>
    </w:p>
    <w:p w:rsidR="00492503" w:rsidRPr="00DA106D" w:rsidRDefault="00492503" w:rsidP="00492503">
      <w:pPr>
        <w:pStyle w:val="a6"/>
        <w:rPr>
          <w:rStyle w:val="20"/>
          <w:sz w:val="28"/>
          <w:szCs w:val="28"/>
          <w:bdr w:val="none" w:sz="0" w:space="0" w:color="auto" w:frame="1"/>
          <w:shd w:val="clear" w:color="auto" w:fill="FFFFFF"/>
        </w:rPr>
      </w:pPr>
      <w:r w:rsidRPr="00DA10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Берём пластмассовые крышки от бутылок (4 штуки) и надеваем их, как обувь, на указательные и средние пальцы. «Идём» пальцами как ножками, не отрывая «обувь» от поверхности стола, как бы шаркая. После каждого двустишия – смена рук.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br/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Катя туфли потеряла,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 плакала, искала.</w:t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Другая рука: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крышки пальчики </w:t>
      </w:r>
      <w:proofErr w:type="gramStart"/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обула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Смело в них вперёд шагнула</w:t>
      </w:r>
      <w:proofErr w:type="gramEnd"/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Другая рука:</w:t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Пошла Катя на прогулку</w:t>
      </w:r>
      <w:proofErr w:type="gramStart"/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кривому переулку.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Другая рука: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Пальцы, словно ножки,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Обуты в босоножки.</w:t>
      </w:r>
      <w:r w:rsidRPr="00FD5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Другая рука:</w:t>
      </w:r>
      <w:r w:rsidRPr="0095335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 пальчик будто ножка</w:t>
      </w:r>
      <w:proofErr w:type="gramStart"/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олько шаркает немножко.</w:t>
      </w:r>
      <w:r w:rsidRPr="00DA106D">
        <w:rPr>
          <w:rStyle w:val="2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со спичечными коробками 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Выкладывание фигур из счетных палочек.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бусинами, макаронами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Отлично развивает руку разнообразное нанизывание. </w:t>
      </w:r>
      <w:proofErr w:type="gramStart"/>
      <w:r w:rsidRPr="00DA106D">
        <w:rPr>
          <w:rFonts w:ascii="Times New Roman" w:eastAsia="Times New Roman" w:hAnsi="Times New Roman" w:cs="Times New Roman"/>
          <w:sz w:val="28"/>
          <w:szCs w:val="28"/>
        </w:rPr>
        <w:t>Нанизывать можно все, что нанизывается: пуговицы, бусы, рожки и макароны, сушки и т. п. Бусины можно сортировать по размеру, цвету, форме.</w:t>
      </w:r>
      <w:proofErr w:type="gramEnd"/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пуговицами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Теневой, пальчиковый театр.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графической моторики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Рисование по трафаретам. Штриховка. Выполнение графических узоров.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 работа с мозаикой, </w:t>
      </w:r>
      <w:proofErr w:type="spellStart"/>
      <w:r w:rsidRPr="00DA106D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DA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Освоение ремесел: шитье, вышивание, вязание, плетение, работа с бисером и др.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Художественно-творческая деятельность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lastRenderedPageBreak/>
        <w:t>И, конечно же, такие традиционные формы работы по развитию мелкой моторики как: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(пластилин, солёное тесто, глина)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 </w:t>
      </w:r>
      <w:r w:rsidRPr="00DA106D">
        <w:rPr>
          <w:rFonts w:ascii="Times New Roman" w:eastAsia="Times New Roman" w:hAnsi="Times New Roman" w:cs="Times New Roman"/>
          <w:sz w:val="28"/>
          <w:szCs w:val="28"/>
        </w:rPr>
        <w:t>(мозаичная, обрыванием).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Модульное оригами.</w:t>
      </w:r>
    </w:p>
    <w:p w:rsidR="00492503" w:rsidRPr="00DA106D" w:rsidRDefault="00492503" w:rsidP="004925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106D">
        <w:rPr>
          <w:rFonts w:ascii="Times New Roman" w:eastAsia="Times New Roman" w:hAnsi="Times New Roman" w:cs="Times New Roman"/>
          <w:sz w:val="28"/>
          <w:szCs w:val="28"/>
        </w:rPr>
        <w:t>На них мы не будем заострять наше внимание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Пальчиковые игры с муз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опровождением._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Сказать про методику Железновых,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методику Людмилы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Яртовой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Пальчиковые игры на основе сказок – на эти игры хотелось бы обратить особое внимание.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b/>
          <w:bCs/>
          <w:sz w:val="28"/>
          <w:szCs w:val="28"/>
        </w:rPr>
        <w:t>Пальчиковые игры на основе сказок. </w:t>
      </w:r>
      <w:r w:rsidRPr="00DA106D">
        <w:rPr>
          <w:rFonts w:ascii="Times New Roman" w:hAnsi="Times New Roman" w:cs="Times New Roman"/>
          <w:sz w:val="28"/>
          <w:szCs w:val="28"/>
        </w:rPr>
        <w:t xml:space="preserve">Такие комплексы пальчиковых игр позволяют повысить общий тонус, развивают внимание и память, снимают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напряжение. В работе с детьми можно использовать готовый пальчиковый театр, также пальчиковый театр в виде маленьких вязаных колпачков, что придает двойной эффект – массаж фаланг пальцев руки, также можно нарисовать героев сказок на подушечках пальцев и с удовольствием проиграть сказку с детьми. Сейчас я предлагаю вам драматизировать сказку «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Наша цель: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- Учить детей драматизировать знакомую сказку «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- Развивать локомоторные функции у детей через выполнение пальчиковых игр и инсценировку сказки с помощью пальчиковых поз;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 - Развивать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: контроль за переключаемостью с одной пальчиковой позы на другую в зависимости от текста сказки, удержание пальчиковой позы в течени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необходимого времени.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- Учить выражать голосом характер героев сказки;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- Учить оценивать поступки героев, понимать их характер и настроение сказки;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- Воспитывать положительные черты характера: дружескую преданность, взаимовыручку, смелость.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ОБОРУДОВАНИЕ: столы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Итак, уважаемые коллеги, предлагаю вам представить себя детьми старшего дошкольного возраста и принять активное участие в драматизации сказки.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3. Инсценировка сказки «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Ребята, давайте расскажем все вместе сказку «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>Просто рассказывать – это не очень интересно, интереснее и веселее, когда сказку рассказывают и показывают. Правильно? А как же мы покажем сказку, если у нас нет масок, нет кукол? Чем же мы ее покажем? (мы покажем сказку пальцами)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   Далее педагог начинает рассказ сказки, дети говорят, сопряжено с ним, по возможности педагог замолкает, давая детям самостоятельно продолжать рассказ. Все дети участвуют в рассказе сказки и показе всех героев </w:t>
      </w:r>
      <w:r w:rsidRPr="00DA106D">
        <w:rPr>
          <w:rFonts w:ascii="Times New Roman" w:hAnsi="Times New Roman" w:cs="Times New Roman"/>
          <w:sz w:val="28"/>
          <w:szCs w:val="28"/>
        </w:rPr>
        <w:lastRenderedPageBreak/>
        <w:t>(одновременно двух, диалог; распределения по ролям между детьми нет), оперев руки локтями на стол.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695325"/>
            <wp:effectExtent l="19050" t="0" r="0" b="0"/>
            <wp:docPr id="1" name="Рисунок 1" descr="hello_html_1889a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889af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Жили-были в лесу лиса и заяц. У лисы была избушка ледяная, а у зайца – лубяная. Вот лиса и дразнит зайца: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У меня избушка светлая, а тебя темная! У меня светлая, а тебя – темная!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Пришла весна – у лисы избушка растаяла, а у зайца стоит по- старому. Лиса и просится к зайцу: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790575"/>
            <wp:effectExtent l="19050" t="0" r="9525" b="0"/>
            <wp:docPr id="2" name="Рисунок 2" descr="hello_html_74ba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baab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3" name="Рисунок 3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 xml:space="preserve">— Пусти меня,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, к себе жить!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не пущу: зачем дразнилась?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 Стала лиса прощение просить, обещать, что больше не будет.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ее и простил, а она его из избушки и выгнала.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4" name="Рисунок 4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5" name="Рисунок 5" descr="hello_html_m740e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40e5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Сидит зайчик на полянке и плачет, слезы лапкой утирает. Бегут мимо собаки: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! О чем, заинька, плачешь?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Как мне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плач, заинька, мы ее выгоним!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не выгоните!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выгоним!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6" descr="hello_html_m740e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40e5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790575"/>
            <wp:effectExtent l="19050" t="0" r="9525" b="0"/>
            <wp:docPr id="7" name="Рисунок 7" descr="hello_html_74ba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4baab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 Подошли собаки к избушке: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>, лиса, вон!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А лиса им с печки: «Как выскочу, как выпрыгну – пойдут клочки по закоулочкам!»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Испугались собаки и убежали.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8" name="Рисунок 8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71525"/>
            <wp:effectExtent l="19050" t="0" r="9525" b="0"/>
            <wp:docPr id="9" name="Рисунок 9" descr="hello_html_1bc1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bc168d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 Зайчик опять сидит на полянке и плачет. Идет мимо волк: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О чем, заинька, плачешь?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lastRenderedPageBreak/>
        <w:t> — Как же мне, серый волк,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плач, заяц, я ее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выгонишь. Собаки гнали, гнали – не выгнали, и ты не выгонишь.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71525"/>
            <wp:effectExtent l="19050" t="0" r="9525" b="0"/>
            <wp:docPr id="10" name="Рисунок 10" descr="hello_html_1bc1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bc168d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790575"/>
            <wp:effectExtent l="19050" t="0" r="9525" b="0"/>
            <wp:docPr id="11" name="Рисунок 11" descr="hello_html_74ba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4baab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Пришел волк к избушке и завыл страшным голосом: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У – у – у. Ступай, лиса, вон!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А лиса им с печки: «Как выскочу, как выпрыгну – пойдут клочки по закоулочкам!»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Испугался волк и убежал.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2" name="Рисунок 12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00075"/>
            <wp:effectExtent l="19050" t="0" r="9525" b="0"/>
            <wp:docPr id="13" name="Рисунок 13" descr="hello_html_m4519e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519e6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А заиньке делать нечего, сидит он на полянке и плачет. Идет мимо медведь: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О чем это ты, заинька, плачешь?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 xml:space="preserve"> — Как же мне,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медведушка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плач, заяц, я ее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выгонишь. Собаки гнали, гнали – не выгнали, волк гнал, гнал – не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выгнал, и ты не выгонишь.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00075"/>
            <wp:effectExtent l="19050" t="0" r="9525" b="0"/>
            <wp:docPr id="14" name="Рисунок 14" descr="hello_html_m4519e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519e6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790575"/>
            <wp:effectExtent l="19050" t="0" r="9525" b="0"/>
            <wp:docPr id="15" name="Рисунок 15" descr="hello_html_74ba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4baab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Пришел медведь к избушке и закричал страшным голосом: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</w:t>
      </w:r>
      <w:proofErr w:type="gramStart"/>
      <w:r w:rsidRPr="00DA10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р. Ступай, лиса, вон!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А лиса им с печки: «Как выскочу, как выпрыгну – пойдут клочки по закоулочкам!»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Испугался медведь и убежал.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6" name="Рисунок 16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23900"/>
            <wp:effectExtent l="19050" t="0" r="0" b="0"/>
            <wp:docPr id="17" name="Рисунок 17" descr="hello_html_7b9ed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b9ed0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Опять сидит заинька и плачет. А мимо идет петух, несет косу.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proofErr w:type="gram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! Заинька, о чем это ты плачешь?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lastRenderedPageBreak/>
        <w:t> — Как же мне, Петенька,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горюй, заяц, я ее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 выгонишь. Собаки гнали, гнали – не выгнали, волк гнал, гнал – не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выгнал, медведь гнал, гнал – не выгнал и ты не выгонишь.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Нет, выгоню!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23900"/>
            <wp:effectExtent l="19050" t="0" r="0" b="0"/>
            <wp:docPr id="18" name="Рисунок 18" descr="hello_html_7b9ed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7b9ed0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790575"/>
            <wp:effectExtent l="19050" t="0" r="9525" b="0"/>
            <wp:docPr id="19" name="Рисунок 19" descr="hello_html_74ba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74baab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>Пошел петушок и избушке, да как закричит: «</w:t>
      </w:r>
      <w:proofErr w:type="spellStart"/>
      <w:proofErr w:type="gram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! Иду на ногах, в красных сапогах, несу косу на плечах: хочу лису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. Пошла, лиса, с печи!»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Услыхала лиса, испугалась и говорит: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— Шубу надеваю …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Петух опять: «</w:t>
      </w:r>
      <w:proofErr w:type="spellStart"/>
      <w:proofErr w:type="gram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DA106D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! Иду на ногах, в красных сапогах, несу косу на плечи: хочу лису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>. Пошла, лиса, с печи!»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Испугалась лиса, соскочила с печки – да бежать.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  </w:t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723900"/>
            <wp:effectExtent l="19050" t="0" r="0" b="0"/>
            <wp:docPr id="20" name="Рисунок 20" descr="hello_html_7b9ed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7b9ed0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21" name="Рисунок 21" descr="hello_html_m5470a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5470a7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06D">
        <w:rPr>
          <w:rFonts w:ascii="Times New Roman" w:hAnsi="Times New Roman" w:cs="Times New Roman"/>
          <w:sz w:val="28"/>
          <w:szCs w:val="28"/>
        </w:rPr>
        <w:t xml:space="preserve">   А </w:t>
      </w:r>
      <w:proofErr w:type="spellStart"/>
      <w:r w:rsidRPr="00DA106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A106D">
        <w:rPr>
          <w:rFonts w:ascii="Times New Roman" w:hAnsi="Times New Roman" w:cs="Times New Roman"/>
          <w:sz w:val="28"/>
          <w:szCs w:val="28"/>
        </w:rPr>
        <w:t xml:space="preserve"> с петушком стали жить да поживать.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Хочу закончить наш мастер – класс словами Сухомлинского: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руке. Тем умнее ребенок». 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06D">
        <w:rPr>
          <w:rFonts w:ascii="Times New Roman" w:hAnsi="Times New Roman" w:cs="Times New Roman"/>
          <w:sz w:val="28"/>
          <w:szCs w:val="28"/>
        </w:rPr>
        <w:t>Желаю всем творческих успехов.</w:t>
      </w:r>
    </w:p>
    <w:p w:rsidR="00492503" w:rsidRPr="00DA106D" w:rsidRDefault="00492503" w:rsidP="004925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503" w:rsidRPr="008B6A48" w:rsidRDefault="00492503" w:rsidP="00492503"/>
    <w:p w:rsidR="00E844E7" w:rsidRDefault="00E844E7"/>
    <w:sectPr w:rsidR="00E844E7" w:rsidSect="00D1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05D2"/>
    <w:multiLevelType w:val="hybridMultilevel"/>
    <w:tmpl w:val="102CAD08"/>
    <w:lvl w:ilvl="0" w:tplc="93F835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CA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6B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2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3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AB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66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2B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443B9"/>
    <w:multiLevelType w:val="hybridMultilevel"/>
    <w:tmpl w:val="A452792E"/>
    <w:lvl w:ilvl="0" w:tplc="7162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4F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47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3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EE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A8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A7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45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6A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57A8B"/>
    <w:multiLevelType w:val="hybridMultilevel"/>
    <w:tmpl w:val="432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503"/>
    <w:rsid w:val="00292C7D"/>
    <w:rsid w:val="00492503"/>
    <w:rsid w:val="00E844E7"/>
    <w:rsid w:val="00E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2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25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2503"/>
    <w:rPr>
      <w:b/>
      <w:bCs/>
    </w:rPr>
  </w:style>
  <w:style w:type="paragraph" w:styleId="a6">
    <w:name w:val="No Spacing"/>
    <w:uiPriority w:val="1"/>
    <w:qFormat/>
    <w:rsid w:val="0049250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925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2670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</cp:revision>
  <dcterms:created xsi:type="dcterms:W3CDTF">2019-01-24T16:03:00Z</dcterms:created>
  <dcterms:modified xsi:type="dcterms:W3CDTF">2019-01-24T16:06:00Z</dcterms:modified>
</cp:coreProperties>
</file>